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2F395" w14:textId="77777777" w:rsidR="000B16BA" w:rsidRPr="000B16BA" w:rsidRDefault="000B16BA" w:rsidP="000B16BA">
      <w:pPr>
        <w:ind w:firstLine="0"/>
        <w:rPr>
          <w:b/>
          <w:bCs/>
        </w:rPr>
      </w:pPr>
      <w:r w:rsidRPr="000B16BA">
        <w:rPr>
          <w:b/>
          <w:bCs/>
        </w:rPr>
        <w:t>Değerli Bilim İnsanları ve Araştırmacılar</w:t>
      </w:r>
    </w:p>
    <w:p w14:paraId="0907617E" w14:textId="77777777" w:rsidR="000B16BA" w:rsidRPr="000B16BA" w:rsidRDefault="000B16BA" w:rsidP="000B16BA">
      <w:r w:rsidRPr="000B16BA">
        <w:t>Edebiyat, dil ve eğitim alanlarında disiplinlerarası etkileşimi güçlendirmek, güncel araştırmaları bilim dünyasıyla paylaşmak ve akademik iş birliğini artırmak amacıyla düzenlenen </w:t>
      </w:r>
      <w:r w:rsidRPr="000B16BA">
        <w:rPr>
          <w:b/>
          <w:bCs/>
        </w:rPr>
        <w:t>III. Uluslararası Edebiyat, Dil ve Eğitim Araştırmaları Sempozyumu</w:t>
      </w:r>
      <w:r w:rsidRPr="000B16BA">
        <w:t>, 21–23 Mayıs 2026 tarihleri arasında </w:t>
      </w:r>
      <w:r w:rsidRPr="000B16BA">
        <w:rPr>
          <w:b/>
          <w:bCs/>
        </w:rPr>
        <w:t>Ardahan Üniversitesi</w:t>
      </w:r>
      <w:r w:rsidRPr="000B16BA">
        <w:t> ev sahipliğinde; </w:t>
      </w:r>
      <w:r w:rsidRPr="000B16BA">
        <w:rPr>
          <w:b/>
          <w:bCs/>
        </w:rPr>
        <w:t>UNESCO Türkiye Millî Komisyonu, Ardahan İl Millî Eğitim Müdürlüğü, Orhun Vakfı </w:t>
      </w:r>
      <w:r w:rsidRPr="000B16BA">
        <w:t>ve </w:t>
      </w:r>
      <w:r w:rsidRPr="000B16BA">
        <w:rPr>
          <w:b/>
          <w:bCs/>
        </w:rPr>
        <w:t>Yaz Yayınları</w:t>
      </w:r>
      <w:r w:rsidRPr="000B16BA">
        <w:t> ve iş birliğinde gerçekleştirilecektir. Sempozyumumuz; edebiyat çalışmaları, dilbilim, Türkçe eğitimi, yabancı dil olarak Türkçe öğretimi, karşılaştırmalı edebiyat, kültürel çalışmalar, eğitim bilimleri ve ilgili alt disiplinlerde yürütülen nitelikli kuramsal ve uygulamalı araştırmaları bir araya getirmeyi hedeflemektedir. Bilimsel üretimi teşvik eden ve disiplinlerarası etkileşime açık bir akademik zemin oluşturmayı amaçlayan sempozyum, farklı ülkelerden ve kurumlardan araştırmacıların katılımıyla uluslararası bir nitelik taşımaktadır. Sempozyumumuzun ana hedef kitlesini; edebiyat, dil, eğitim bilimleri ve ilgili disiplinlerde çalışma yürüten akademisyenler, araştırmacılar, lisansüstü öğrenciler ve lisans düzeyinde öğrenim gören öğrenciler oluşturmaktadır. Bununla birlikte farklı alanlardan bilim insanları, öğretmenler ve öğretmen adayları ile TÜBİTAK projelerinde yer alan öğrenciler ve lise öğrencileri (danışman öğretmenleri rehberliğinde) de sempozyumumuza katılım sağlayabilecektir.</w:t>
      </w:r>
    </w:p>
    <w:p w14:paraId="7B33C163" w14:textId="66D73DA2" w:rsidR="000B16BA" w:rsidRPr="000B16BA" w:rsidRDefault="000B16BA" w:rsidP="000B16BA">
      <w:r w:rsidRPr="000B16BA">
        <w:t>Sempozyum, yüz yüze ve çevrim içi (online) oturumlardan oluşan hibrit formatta gerçekleştirilecektir. Bildiri özetlerinin son gönderim tarihi </w:t>
      </w:r>
      <w:r w:rsidRPr="000B16BA">
        <w:rPr>
          <w:b/>
          <w:bCs/>
        </w:rPr>
        <w:t>14 Mayıs 2026</w:t>
      </w:r>
      <w:r w:rsidRPr="000B16BA">
        <w:t>’dır. Kabul edilen bildiriler, bilim kurulu değerlendirme sürecinin ardından sempozyum programında yer alacaktır.</w:t>
      </w:r>
      <w:r>
        <w:t xml:space="preserve"> </w:t>
      </w:r>
      <w:r w:rsidRPr="000B16BA">
        <w:t>Sempozyumda</w:t>
      </w:r>
      <w:r>
        <w:t xml:space="preserve"> </w:t>
      </w:r>
      <w:r w:rsidRPr="000B16BA">
        <w:t>sunulan bildiriler için çeşitli yayın olanakları bulunmaktadır. Yazarlar, çalışmalarını yayın olanakları sekmesinde yer alan dergi(lere) göndererek kör hakemlik sürecine dahil edebilirler. Ayrıca uygun görülen bildiriler, talep doğrultusunda Yaz Yayınları tarafından ISBN’li e-kitap bölümü olarak yayımlanabilecektir. Bunun yanında, başvuru ve editoryal inceleme sürecini tamamlayan tam metinler, ISBN’li Bildiri Tam Metin Kitabı’nda yayımlanma imkânına sahip olacaktır. Alanında uzman akademisyenleri, araştırmacıları, öğretmenleri ve lisansüstü öğrencileri bu bilimsel buluşmaya katkı sunmaya ve Ardahan’da veya çevrim içi platformda bizlerle birlikte olmaya davet ediyoruz. Katılım ve başvuru sürecine ilişkin detaylı bilgiye: </w:t>
      </w:r>
      <w:r w:rsidRPr="000B16BA">
        <w:rPr>
          <w:b/>
          <w:bCs/>
        </w:rPr>
        <w:t>www.edea.org.tr</w:t>
      </w:r>
      <w:r w:rsidRPr="000B16BA">
        <w:t> Bilimsel katkılarınızla güçlenecek bu önemli organizasyonda sizleri aramızda görmekten onur duyarız.</w:t>
      </w:r>
    </w:p>
    <w:p w14:paraId="0B8EF006" w14:textId="77777777" w:rsidR="000B16BA" w:rsidRPr="000B16BA" w:rsidRDefault="000B16BA" w:rsidP="000B16BA">
      <w:pPr>
        <w:ind w:firstLine="0"/>
        <w:jc w:val="left"/>
      </w:pPr>
      <w:r w:rsidRPr="000B16BA">
        <w:t>Saygılarımızla,</w:t>
      </w:r>
      <w:r w:rsidRPr="000B16BA">
        <w:br/>
      </w:r>
      <w:r w:rsidRPr="000B16BA">
        <w:rPr>
          <w:b/>
          <w:bCs/>
        </w:rPr>
        <w:t>Düzenleme Kurulu</w:t>
      </w:r>
      <w:r w:rsidRPr="000B16BA">
        <w:br/>
        <w:t>III. Uluslararası Edebiyat, Dil ve Eğitim Araştırmaları Sempozyumu</w:t>
      </w:r>
      <w:r w:rsidRPr="000B16BA">
        <w:br/>
        <w:t>Ardahan Üniversitesi</w:t>
      </w:r>
      <w:r w:rsidRPr="000B16BA">
        <w:br/>
        <w:t>İletişim: iletisimedea@gmail.com</w:t>
      </w:r>
      <w:r w:rsidRPr="000B16BA">
        <w:br/>
        <w:t>Tel: +90 545 281 90 20 / +90 545 683 88 91</w:t>
      </w:r>
    </w:p>
    <w:p w14:paraId="4C94F412" w14:textId="77777777" w:rsidR="00E0376F" w:rsidRDefault="00E0376F"/>
    <w:sectPr w:rsidR="00E037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6BA"/>
    <w:rsid w:val="000B16BA"/>
    <w:rsid w:val="0024500E"/>
    <w:rsid w:val="004C7FAB"/>
    <w:rsid w:val="007B06DD"/>
    <w:rsid w:val="008F4C78"/>
    <w:rsid w:val="00E0376F"/>
    <w:rsid w:val="00ED50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D9F4"/>
  <w15:chartTrackingRefBased/>
  <w15:docId w15:val="{136F0717-4B2C-4998-A0A2-9CBAEF226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before="120" w:after="120" w:line="276"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0B16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0B16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0B16BA"/>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0B16BA"/>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0B16BA"/>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0B16B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B16B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B16BA"/>
    <w:pPr>
      <w:keepNext/>
      <w:keepLines/>
      <w:spacing w:before="0"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B16BA"/>
    <w:pPr>
      <w:keepNext/>
      <w:keepLines/>
      <w:spacing w:before="0"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B16BA"/>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0B16BA"/>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0B16BA"/>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0B16BA"/>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0B16BA"/>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0B16B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B16B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B16B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B16BA"/>
    <w:rPr>
      <w:rFonts w:eastAsiaTheme="majorEastAsia" w:cstheme="majorBidi"/>
      <w:color w:val="272727" w:themeColor="text1" w:themeTint="D8"/>
    </w:rPr>
  </w:style>
  <w:style w:type="paragraph" w:styleId="KonuBal">
    <w:name w:val="Title"/>
    <w:basedOn w:val="Normal"/>
    <w:next w:val="Normal"/>
    <w:link w:val="KonuBalChar"/>
    <w:uiPriority w:val="10"/>
    <w:qFormat/>
    <w:rsid w:val="000B16BA"/>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B16B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B16BA"/>
    <w:pPr>
      <w:numPr>
        <w:ilvl w:val="1"/>
      </w:numPr>
      <w:spacing w:after="160"/>
      <w:ind w:firstLine="567"/>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B16B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B16BA"/>
    <w:pPr>
      <w:spacing w:before="160" w:after="160"/>
      <w:jc w:val="center"/>
    </w:pPr>
    <w:rPr>
      <w:i/>
      <w:iCs/>
      <w:color w:val="404040" w:themeColor="text1" w:themeTint="BF"/>
    </w:rPr>
  </w:style>
  <w:style w:type="character" w:customStyle="1" w:styleId="AlntChar">
    <w:name w:val="Alıntı Char"/>
    <w:basedOn w:val="VarsaylanParagrafYazTipi"/>
    <w:link w:val="Alnt"/>
    <w:uiPriority w:val="29"/>
    <w:rsid w:val="000B16BA"/>
    <w:rPr>
      <w:i/>
      <w:iCs/>
      <w:color w:val="404040" w:themeColor="text1" w:themeTint="BF"/>
    </w:rPr>
  </w:style>
  <w:style w:type="paragraph" w:styleId="ListeParagraf">
    <w:name w:val="List Paragraph"/>
    <w:basedOn w:val="Normal"/>
    <w:uiPriority w:val="34"/>
    <w:qFormat/>
    <w:rsid w:val="000B16BA"/>
    <w:pPr>
      <w:ind w:left="720"/>
      <w:contextualSpacing/>
    </w:pPr>
  </w:style>
  <w:style w:type="character" w:styleId="GlVurgulama">
    <w:name w:val="Intense Emphasis"/>
    <w:basedOn w:val="VarsaylanParagrafYazTipi"/>
    <w:uiPriority w:val="21"/>
    <w:qFormat/>
    <w:rsid w:val="000B16BA"/>
    <w:rPr>
      <w:i/>
      <w:iCs/>
      <w:color w:val="2F5496" w:themeColor="accent1" w:themeShade="BF"/>
    </w:rPr>
  </w:style>
  <w:style w:type="paragraph" w:styleId="GlAlnt">
    <w:name w:val="Intense Quote"/>
    <w:basedOn w:val="Normal"/>
    <w:next w:val="Normal"/>
    <w:link w:val="GlAlntChar"/>
    <w:uiPriority w:val="30"/>
    <w:qFormat/>
    <w:rsid w:val="000B16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0B16BA"/>
    <w:rPr>
      <w:i/>
      <w:iCs/>
      <w:color w:val="2F5496" w:themeColor="accent1" w:themeShade="BF"/>
    </w:rPr>
  </w:style>
  <w:style w:type="character" w:styleId="GlBavuru">
    <w:name w:val="Intense Reference"/>
    <w:basedOn w:val="VarsaylanParagrafYazTipi"/>
    <w:uiPriority w:val="32"/>
    <w:qFormat/>
    <w:rsid w:val="000B16B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415</Words>
  <Characters>2372</Characters>
  <Application>Microsoft Office Word</Application>
  <DocSecurity>0</DocSecurity>
  <Lines>19</Lines>
  <Paragraphs>5</Paragraphs>
  <ScaleCrop>false</ScaleCrop>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Erkam Küçük</dc:creator>
  <cp:keywords/>
  <dc:description/>
  <cp:lastModifiedBy>Sau</cp:lastModifiedBy>
  <cp:revision>2</cp:revision>
  <dcterms:created xsi:type="dcterms:W3CDTF">2026-02-24T06:21:00Z</dcterms:created>
  <dcterms:modified xsi:type="dcterms:W3CDTF">2026-02-24T06:21:00Z</dcterms:modified>
</cp:coreProperties>
</file>